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7D3E">
      <w:pPr>
        <w:jc w:val="center"/>
        <w:rPr>
          <w:b/>
          <w:lang w:val="en-US"/>
        </w:rPr>
      </w:pPr>
    </w:p>
    <w:p w14:paraId="1308965A">
      <w:pPr>
        <w:pStyle w:val="6"/>
        <w:ind w:firstLine="0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Пансионат «Ватер Лоо» приглашает членов профсоюза на отдых в 202</w:t>
      </w:r>
      <w:r>
        <w:rPr>
          <w:rFonts w:hint="default"/>
          <w:b/>
          <w:bCs/>
          <w:i/>
          <w:iCs/>
          <w:color w:val="FF0000"/>
          <w:sz w:val="32"/>
          <w:szCs w:val="32"/>
          <w:lang w:val="ru-RU"/>
        </w:rPr>
        <w:t>6</w:t>
      </w:r>
      <w:r>
        <w:rPr>
          <w:b/>
          <w:bCs/>
          <w:i/>
          <w:iCs/>
          <w:color w:val="FF0000"/>
          <w:sz w:val="32"/>
          <w:szCs w:val="32"/>
        </w:rPr>
        <w:t xml:space="preserve"> г.</w:t>
      </w:r>
    </w:p>
    <w:p w14:paraId="1F6E77AC">
      <w:pPr>
        <w:pStyle w:val="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ул. СМП-603, 3, посёлок Лоо, Сочи</w:t>
      </w:r>
    </w:p>
    <w:p w14:paraId="21F10EA9">
      <w:pPr>
        <w:pStyle w:val="6"/>
        <w:ind w:firstLine="0"/>
        <w:rPr>
          <w:sz w:val="28"/>
          <w:szCs w:val="28"/>
        </w:rPr>
      </w:pPr>
    </w:p>
    <w:p w14:paraId="42B5BB80">
      <w:pPr>
        <w:pStyle w:val="11"/>
        <w:numPr>
          <w:ilvl w:val="0"/>
          <w:numId w:val="1"/>
        </w:numPr>
        <w:tabs>
          <w:tab w:val="left" w:pos="708"/>
        </w:tabs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Услуги в пансионате «ВатерЛоо»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№23/АА-021-1/0530-2022 от 15.05.2022.</w:t>
      </w:r>
    </w:p>
    <w:p w14:paraId="50E6FFF4">
      <w:pPr>
        <w:pStyle w:val="11"/>
        <w:numPr>
          <w:ilvl w:val="0"/>
          <w:numId w:val="1"/>
        </w:numPr>
        <w:tabs>
          <w:tab w:val="left" w:pos="708"/>
        </w:tabs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В стоимость путевки включено проживание в номере выбранной категории, трехразовое питание, пользование бассейном и спортивным инвентарем на территории пансионата.</w:t>
      </w:r>
      <w:bookmarkStart w:id="4" w:name="_GoBack"/>
      <w:bookmarkEnd w:id="4"/>
    </w:p>
    <w:p w14:paraId="48F62768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В семейные номера и номер ПК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</w:t>
      </w:r>
      <w:r>
        <w:rPr>
          <w:rFonts w:ascii="Arial" w:hAnsi="Arial" w:eastAsia="Times New Roman" w:cs="Arial"/>
          <w:b/>
          <w:sz w:val="20"/>
          <w:szCs w:val="20"/>
          <w:u w:val="single"/>
          <w:lang w:eastAsia="ru-RU"/>
        </w:rPr>
        <w:t>размещение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одного ребенка в возрасте от 0 до 14 лет на дополнительном спальном месте БЕСПЛАТНО.</w:t>
      </w:r>
    </w:p>
    <w:p w14:paraId="26528C9C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Доплата за </w:t>
      </w:r>
      <w:r>
        <w:rPr>
          <w:rFonts w:ascii="Arial" w:hAnsi="Arial" w:cs="Arial"/>
          <w:b/>
          <w:sz w:val="20"/>
          <w:szCs w:val="20"/>
        </w:rPr>
        <w:t>питание ребенка на дополнительном месте</w:t>
      </w:r>
      <w:r>
        <w:rPr>
          <w:rFonts w:ascii="Arial" w:hAnsi="Arial" w:cs="Arial"/>
          <w:sz w:val="20"/>
          <w:szCs w:val="20"/>
        </w:rPr>
        <w:t xml:space="preserve"> составляет 1 760 рублей в сутки (завтрак- 600 рублей, обед- 680 рублей, ужин- 480 рублей). Эта сумма </w:t>
      </w:r>
      <w:r>
        <w:rPr>
          <w:rFonts w:ascii="Arial" w:hAnsi="Arial" w:cs="Arial"/>
          <w:b/>
          <w:bCs/>
          <w:sz w:val="20"/>
          <w:szCs w:val="20"/>
        </w:rPr>
        <w:t>уже включена</w:t>
      </w:r>
      <w:r>
        <w:rPr>
          <w:rFonts w:ascii="Arial" w:hAnsi="Arial" w:cs="Arial"/>
          <w:sz w:val="20"/>
          <w:szCs w:val="20"/>
        </w:rPr>
        <w:t xml:space="preserve"> в стоимость путевок в семейные номера.</w:t>
      </w:r>
    </w:p>
    <w:p w14:paraId="47E90F9E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За размещение детей от 14 лет и взрослых взымается дополнительная плата 25% от стоимости номера (от двухместного размещения по тарифу «без питания»)</w:t>
      </w:r>
    </w:p>
    <w:p w14:paraId="5308FD29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За размещение второго ребенка от 0 до 14 лет </w:t>
      </w: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в семейные номера и номер ПК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взымается доплата 25% от стоимости номера (от двухместного размещения по тарифу «без питания»).</w:t>
      </w:r>
    </w:p>
    <w:p w14:paraId="1AE4E2CA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В стандартном номере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размещение доп. места не предусмотрено, размещение одного ребенка в возрасте до 3-х лет на имеющихся в номере кроватях - бесплатно.</w:t>
      </w:r>
    </w:p>
    <w:p w14:paraId="59DD3181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В стандартном номере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размещение детей старше трех лет на дополнительном месте не предусмотрено.</w:t>
      </w:r>
    </w:p>
    <w:p w14:paraId="15C0FEB4">
      <w:pPr>
        <w:pStyle w:val="12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Гарантированный заезд – с 12-00, регистрация отъезда – до 10-00.</w:t>
      </w:r>
    </w:p>
    <w:p w14:paraId="33EE8513">
      <w:pPr>
        <w:pStyle w:val="6"/>
        <w:ind w:firstLine="0"/>
        <w:rPr>
          <w:i/>
          <w:iCs/>
          <w:sz w:val="32"/>
          <w:szCs w:val="32"/>
        </w:rPr>
      </w:pPr>
    </w:p>
    <w:tbl>
      <w:tblPr>
        <w:tblStyle w:val="3"/>
        <w:tblpPr w:leftFromText="180" w:rightFromText="180" w:vertAnchor="text" w:horzAnchor="margin" w:tblpY="37"/>
        <w:tblW w:w="10535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2830"/>
        <w:gridCol w:w="6704"/>
        <w:gridCol w:w="1001"/>
      </w:tblGrid>
      <w:tr w14:paraId="7C9766A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3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58D4F162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номеров</w:t>
            </w:r>
          </w:p>
        </w:tc>
        <w:tc>
          <w:tcPr>
            <w:tcW w:w="6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7C3D10F8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Комплектация номера</w:t>
            </w:r>
          </w:p>
        </w:tc>
        <w:tc>
          <w:tcPr>
            <w:tcW w:w="10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4DC0E82A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номеров</w:t>
            </w:r>
          </w:p>
        </w:tc>
      </w:tr>
      <w:tr w14:paraId="1271156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83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6C219FD6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Двухместный стандартный номер с кондиционером </w:t>
            </w:r>
          </w:p>
          <w:p w14:paraId="5749F4E0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(третий этаж)</w:t>
            </w:r>
          </w:p>
        </w:tc>
        <w:tc>
          <w:tcPr>
            <w:tcW w:w="6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4B4417E8">
            <w:pPr>
              <w:pStyle w:val="12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17 м.кв. Балкон. Вид на море. Двуспальная или две односпальные кровати. Телевизор, холодильник, сан.узел с душем, кондиционер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в номере не предусмотрено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0E55F3A7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14:paraId="74D1C0F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83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01BD1DAC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Семейный номер с кондиционером </w:t>
            </w:r>
          </w:p>
          <w:p w14:paraId="174DD733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(первый и второй этаж)</w:t>
            </w:r>
          </w:p>
        </w:tc>
        <w:tc>
          <w:tcPr>
            <w:tcW w:w="6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20457268">
            <w:pPr>
              <w:pStyle w:val="12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22 м.кв. У номеров на первом этаже-небольшой палисадник, выход непосредственно к газону, бассейну.    У номеров на втором этаже-балкон. В номере: двуспальная или две односпальные кровати.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– диван-кровать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. Телевизор, холодильник, сан.узел с душем, кондиционер. </w:t>
            </w:r>
          </w:p>
          <w:p w14:paraId="2342C012">
            <w:pPr>
              <w:pStyle w:val="12"/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 период с 10.06 по 20.09 возможность выбора этажа не гарантирована.</w:t>
            </w:r>
          </w:p>
        </w:tc>
        <w:tc>
          <w:tcPr>
            <w:tcW w:w="10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52CF4688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14:paraId="2D68EDF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83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2DE5DE90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Семейный номер с кондиционером на нижней террасе</w:t>
            </w:r>
          </w:p>
        </w:tc>
        <w:tc>
          <w:tcPr>
            <w:tcW w:w="6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669811C0">
            <w:pPr>
              <w:pStyle w:val="12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22 м.кв., расположен на нижней террасе, без вида на море. Двуспальная или две односпальные кровати.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– диван-кровать</w:t>
            </w:r>
            <w:r>
              <w:rPr>
                <w:rFonts w:ascii="Arial" w:hAnsi="Arial" w:cs="Arial"/>
                <w:sz w:val="20"/>
                <w:szCs w:val="20"/>
              </w:rPr>
              <w:t>. Телевизор, холодильник, сан.узел с душем, кондиционер.</w:t>
            </w:r>
          </w:p>
        </w:tc>
        <w:tc>
          <w:tcPr>
            <w:tcW w:w="10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72EDF1FA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14:paraId="29CFF74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83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4CCA0BC2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повышенной комфортности </w:t>
            </w:r>
          </w:p>
          <w:p w14:paraId="2D7F11F3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(первый, второй, третий этаж)</w:t>
            </w:r>
          </w:p>
        </w:tc>
        <w:tc>
          <w:tcPr>
            <w:tcW w:w="6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</w:tcPr>
          <w:p w14:paraId="7EE06799">
            <w:pPr>
              <w:pStyle w:val="12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30 м.кв. Балкон или палисадник. Вид на море. Двуспальная кровать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Дополнительное спальное место – диван-кровать</w:t>
            </w:r>
            <w:r>
              <w:rPr>
                <w:rFonts w:ascii="Arial" w:hAnsi="Arial" w:cs="Arial"/>
                <w:sz w:val="20"/>
                <w:szCs w:val="20"/>
              </w:rPr>
              <w:t>. Телевизор, холодильник, сан.узел с душевой кабиной, кондиционер.</w:t>
            </w:r>
          </w:p>
          <w:p w14:paraId="01F34E00">
            <w:pPr>
              <w:pStyle w:val="12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 период с 10.06 по 20.09 возможность выбора этажа не гарантирована.</w:t>
            </w:r>
          </w:p>
        </w:tc>
        <w:tc>
          <w:tcPr>
            <w:tcW w:w="10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3" w:type="dxa"/>
            </w:tcMar>
            <w:vAlign w:val="center"/>
          </w:tcPr>
          <w:p w14:paraId="6E03FB63">
            <w:pPr>
              <w:pStyle w:val="12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</w:tbl>
    <w:p w14:paraId="775DD9C8">
      <w:pPr>
        <w:pStyle w:val="1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i/>
          <w:iCs/>
          <w:sz w:val="32"/>
          <w:szCs w:val="32"/>
        </w:rPr>
        <w:drawing>
          <wp:inline distT="0" distB="0" distL="0" distR="0">
            <wp:extent cx="3247390" cy="2160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92" cy="219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drawing>
          <wp:inline distT="0" distB="0" distL="0" distR="0">
            <wp:extent cx="3257550" cy="2171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4" cy="220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105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1"/>
      </w:tblGrid>
      <w:tr w14:paraId="669D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9689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9"/>
            </w:tblGrid>
            <w:tr w14:paraId="4386E2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78CE15">
                  <w:pPr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14:paraId="708AD1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3AD85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A0A9C1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4CD4F1"/>
    <w:tbl>
      <w:tblPr>
        <w:tblStyle w:val="14"/>
        <w:tblW w:w="5285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4984"/>
        <w:gridCol w:w="225"/>
        <w:gridCol w:w="76"/>
      </w:tblGrid>
      <w:tr w14:paraId="5E5C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8" w:type="dxa"/>
            <w:bottom w:w="0" w:type="dxa"/>
            <w:right w:w="108" w:type="dxa"/>
          </w:tblCellMar>
        </w:tblPrEx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1E390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3E621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304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8" w:type="dxa"/>
            <w:bottom w:w="0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100456">
            <w:pPr>
              <w:pStyle w:val="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D7552">
      <w:pPr>
        <w:pStyle w:val="6"/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Hlk91163614"/>
      <w:r>
        <w:rPr>
          <w:rFonts w:ascii="Arial" w:hAnsi="Arial" w:cs="Arial"/>
          <w:b/>
          <w:color w:val="FF0000"/>
          <w:sz w:val="22"/>
          <w:szCs w:val="22"/>
        </w:rPr>
        <w:t xml:space="preserve">Льготная стоимость 10 - дневных путевок </w:t>
      </w:r>
      <w:r>
        <w:rPr>
          <w:rFonts w:ascii="Arial" w:hAnsi="Arial" w:cs="Arial"/>
          <w:b/>
          <w:sz w:val="22"/>
          <w:szCs w:val="22"/>
        </w:rPr>
        <w:t xml:space="preserve">в пансионат «ВатерЛоо» </w:t>
      </w:r>
      <w:bookmarkEnd w:id="0"/>
      <w:r>
        <w:rPr>
          <w:rFonts w:ascii="Arial" w:hAnsi="Arial" w:cs="Arial"/>
          <w:b/>
          <w:sz w:val="22"/>
          <w:szCs w:val="22"/>
        </w:rPr>
        <w:t>(полный пансион)</w:t>
      </w:r>
    </w:p>
    <w:tbl>
      <w:tblPr>
        <w:tblStyle w:val="3"/>
        <w:tblW w:w="105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3709"/>
        <w:gridCol w:w="3828"/>
      </w:tblGrid>
      <w:tr w14:paraId="3268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AC2E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 дате заезда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3D1E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8C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человек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 (третий этаж)</w:t>
            </w:r>
          </w:p>
        </w:tc>
        <w:tc>
          <w:tcPr>
            <w:tcW w:w="3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1CCB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взрослых и одного ребенка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 0 до 14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 (первый или второй этаж)</w:t>
            </w:r>
          </w:p>
        </w:tc>
      </w:tr>
      <w:tr w14:paraId="149E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29A2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07A9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B19E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67 200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E0E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92 800</w:t>
            </w:r>
          </w:p>
        </w:tc>
      </w:tr>
      <w:tr w14:paraId="4FFA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5C75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D9B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200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A054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104 800</w:t>
            </w:r>
          </w:p>
        </w:tc>
      </w:tr>
      <w:tr w14:paraId="7C753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F29A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F16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3521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1FDE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120 800</w:t>
            </w:r>
          </w:p>
        </w:tc>
      </w:tr>
      <w:tr w14:paraId="44909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9B9E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ED79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0DC6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83 200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3FF2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112 800</w:t>
            </w:r>
          </w:p>
        </w:tc>
      </w:tr>
      <w:tr w14:paraId="5345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B72A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9A37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1EF5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71 200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6C87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96 800</w:t>
            </w:r>
          </w:p>
        </w:tc>
      </w:tr>
    </w:tbl>
    <w:p w14:paraId="31142182">
      <w:pPr>
        <w:pStyle w:val="6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3"/>
        <w:tblW w:w="9781" w:type="dxa"/>
        <w:tblInd w:w="3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281"/>
        <w:gridCol w:w="4822"/>
      </w:tblGrid>
      <w:tr w14:paraId="0500D1BC">
        <w:tc>
          <w:tcPr>
            <w:tcW w:w="4678" w:type="dxa"/>
            <w:shd w:val="clear" w:color="auto" w:fill="FFFFFF"/>
          </w:tcPr>
          <w:p w14:paraId="6C5641BB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4424840A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47EA5D0F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ABF24">
      <w:pPr>
        <w:pStyle w:val="6"/>
        <w:ind w:firstLine="0"/>
        <w:jc w:val="right"/>
        <w:rPr>
          <w:rFonts w:ascii="Arial" w:hAnsi="Arial" w:cs="Arial"/>
          <w:sz w:val="20"/>
          <w:szCs w:val="20"/>
        </w:rPr>
      </w:pPr>
    </w:p>
    <w:p w14:paraId="7F037123">
      <w:pPr>
        <w:pStyle w:val="6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Льготная стоимость 7 - дневных путевок </w:t>
      </w:r>
      <w:r>
        <w:rPr>
          <w:rFonts w:ascii="Arial" w:hAnsi="Arial" w:cs="Arial"/>
          <w:b/>
          <w:sz w:val="22"/>
          <w:szCs w:val="22"/>
        </w:rPr>
        <w:t>в пансионат «ВатерЛоо» (полный пансион)</w:t>
      </w:r>
    </w:p>
    <w:tbl>
      <w:tblPr>
        <w:tblStyle w:val="3"/>
        <w:tblW w:w="105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3709"/>
        <w:gridCol w:w="3828"/>
      </w:tblGrid>
      <w:tr w14:paraId="3E9B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83A3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E6A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2E90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человек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 (третий этаж)</w:t>
            </w:r>
          </w:p>
        </w:tc>
        <w:tc>
          <w:tcPr>
            <w:tcW w:w="3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3C93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взрослых и одного ребенка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 0 до 14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 (первый или второй этаж)</w:t>
            </w:r>
          </w:p>
        </w:tc>
      </w:tr>
      <w:tr w14:paraId="4DB1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FFB0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D80A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D432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47 040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55F9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64 960</w:t>
            </w:r>
          </w:p>
        </w:tc>
      </w:tr>
      <w:tr w14:paraId="5600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0DEA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A9E2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3520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55 440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ED86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73 360</w:t>
            </w:r>
          </w:p>
        </w:tc>
      </w:tr>
      <w:tr w14:paraId="2977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4456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889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AFBB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63 840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8C7D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84 560</w:t>
            </w:r>
          </w:p>
        </w:tc>
      </w:tr>
      <w:tr w14:paraId="528E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C024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00A4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801E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58 240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E54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78 960</w:t>
            </w:r>
          </w:p>
        </w:tc>
      </w:tr>
      <w:tr w14:paraId="4A7A7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F8E1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BFE5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7F7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49 840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D91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67 760</w:t>
            </w:r>
          </w:p>
        </w:tc>
      </w:tr>
    </w:tbl>
    <w:p w14:paraId="573C1288">
      <w:pPr>
        <w:pStyle w:val="6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69FC2EC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4"/>
          <w:szCs w:val="24"/>
        </w:rPr>
        <w:t>Включено 3-х разовое питание</w:t>
      </w:r>
    </w:p>
    <w:p w14:paraId="2A05B792">
      <w:pPr>
        <w:pStyle w:val="12"/>
        <w:spacing w:after="0" w:line="100" w:lineRule="atLeast"/>
        <w:rPr>
          <w:rFonts w:ascii="Arial" w:hAnsi="Arial" w:cs="Arial"/>
          <w:sz w:val="20"/>
          <w:szCs w:val="20"/>
        </w:rPr>
      </w:pPr>
    </w:p>
    <w:p w14:paraId="38601BBB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График заезда – свободный, согласно подтвержденной заявке</w:t>
      </w:r>
    </w:p>
    <w:p w14:paraId="5A14978B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63069BB1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Количество дней может быть произвольное, согласно подтвержденной заявке. Производится пересчет стоимости путевки по количеству дней</w:t>
      </w:r>
      <w:bookmarkStart w:id="1" w:name="_Hlk185852396"/>
      <w:r>
        <w:rPr>
          <w:rFonts w:ascii="Arial" w:hAnsi="Arial" w:cs="Arial"/>
          <w:sz w:val="24"/>
          <w:szCs w:val="24"/>
        </w:rPr>
        <w:t>. ПРОЕЗД САМОСТОЯТЕЛЬНЫЙ</w:t>
      </w:r>
      <w:bookmarkEnd w:id="1"/>
    </w:p>
    <w:p w14:paraId="0F8FBA3C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7E8369D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Style w:val="3"/>
        <w:tblW w:w="9781" w:type="dxa"/>
        <w:tblInd w:w="3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281"/>
        <w:gridCol w:w="4822"/>
      </w:tblGrid>
      <w:tr w14:paraId="1C8F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FFFFFF"/>
          </w:tcPr>
          <w:p w14:paraId="7A3481D3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4B657795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979C1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16B0A6CD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FBB71B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AC35DE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9B3BD2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352CDA5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AA7F688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8A96CBE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6BD7B61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E332795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8255D2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2233932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56202E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1D8FEE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2763D1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2D3846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D485E8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220321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DEC78E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5F6F55">
            <w:pPr>
              <w:pStyle w:val="12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EEB38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D286ED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14"/>
        <w:tblW w:w="10421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4984"/>
        <w:gridCol w:w="301"/>
        <w:gridCol w:w="5136"/>
      </w:tblGrid>
      <w:tr w14:paraId="0A13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8" w:type="dxa"/>
            <w:bottom w:w="0" w:type="dxa"/>
            <w:right w:w="108" w:type="dxa"/>
          </w:tblCellMar>
        </w:tblPrEx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DD053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DD92B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1185E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1F7226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60AE82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C0316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17C70D05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E3F4D63">
      <w:pPr>
        <w:pStyle w:val="6"/>
        <w:ind w:firstLine="0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Спецпредложения пансионата «ВатерЛоо» </w:t>
      </w:r>
    </w:p>
    <w:p w14:paraId="5D88CC78">
      <w:pPr>
        <w:pStyle w:val="6"/>
        <w:ind w:firstLine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в весенне- осенний период</w:t>
      </w:r>
    </w:p>
    <w:p w14:paraId="6418FB06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2D62F072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47AF0208">
      <w:pPr>
        <w:pStyle w:val="6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Программа </w:t>
      </w:r>
      <w:r>
        <w:rPr>
          <w:rFonts w:ascii="Arial" w:hAnsi="Arial" w:cs="Arial"/>
          <w:b/>
          <w:color w:val="FF0000"/>
        </w:rPr>
        <w:t>«Родитель и дети»</w:t>
      </w:r>
      <w:r>
        <w:rPr>
          <w:rFonts w:ascii="Arial" w:hAnsi="Arial" w:cs="Arial"/>
          <w:b/>
        </w:rPr>
        <w:t xml:space="preserve">- предусматривает заезд по путевке одного взрослого (мама, папа, бабушка, дедушка) с одним или двумя детьми </w:t>
      </w:r>
    </w:p>
    <w:p w14:paraId="1FEDC4B9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FA0C28C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Льготная стоимость 7 и 10- дневных путевок в пансионат «ВатерЛоо» по программе «Родитель и дети»</w:t>
      </w:r>
    </w:p>
    <w:tbl>
      <w:tblPr>
        <w:tblStyle w:val="3"/>
        <w:tblW w:w="105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50"/>
        <w:gridCol w:w="3402"/>
        <w:gridCol w:w="3402"/>
      </w:tblGrid>
      <w:tr w14:paraId="7C29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470C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" w:name="_Hlk185337894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по дате заезда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7E0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9726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для одного взрослого и одного ребенка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6FD2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для одного взрослого и двух детей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14:paraId="07E8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0DD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25.04-04.06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D33E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C975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75C9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50 960</w:t>
            </w:r>
          </w:p>
        </w:tc>
      </w:tr>
      <w:tr w14:paraId="723EC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B6D9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75FD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59B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40 040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3B4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52 360</w:t>
            </w:r>
          </w:p>
        </w:tc>
      </w:tr>
      <w:tr w14:paraId="4487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5EB6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5A96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101E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55 200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1DB5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72 800</w:t>
            </w:r>
          </w:p>
        </w:tc>
      </w:tr>
      <w:tr w14:paraId="062A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7D52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A00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D6BB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57 200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959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74 800</w:t>
            </w:r>
          </w:p>
        </w:tc>
      </w:tr>
    </w:tbl>
    <w:p w14:paraId="2FF50E6C">
      <w:pPr>
        <w:pStyle w:val="6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2"/>
    <w:p w14:paraId="67370BBD">
      <w:pPr>
        <w:pStyle w:val="6"/>
        <w:ind w:firstLine="0"/>
        <w:rPr>
          <w:rFonts w:ascii="Arial" w:hAnsi="Arial" w:cs="Arial"/>
          <w:sz w:val="20"/>
          <w:szCs w:val="20"/>
        </w:rPr>
      </w:pPr>
    </w:p>
    <w:p w14:paraId="45CA4EF1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4"/>
          <w:szCs w:val="24"/>
        </w:rPr>
        <w:t>Включено 3-х разовое питание</w:t>
      </w:r>
    </w:p>
    <w:p w14:paraId="7D4341FF">
      <w:pPr>
        <w:pStyle w:val="12"/>
        <w:spacing w:after="0" w:line="100" w:lineRule="atLeast"/>
        <w:rPr>
          <w:rFonts w:ascii="Arial" w:hAnsi="Arial" w:cs="Arial"/>
          <w:sz w:val="20"/>
          <w:szCs w:val="20"/>
        </w:rPr>
      </w:pPr>
    </w:p>
    <w:p w14:paraId="1847DAA9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График заезда – свободный, согласно подтвержденной заявке</w:t>
      </w:r>
    </w:p>
    <w:p w14:paraId="179C4529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6115FF79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 Количество дней может быть произвольное, согласно подтвержденной заявке. Производится пересчет стоимости путевки по количеству дней.ПРОЕЗД САМОСТОЯТЕЛЬНЫЙ</w:t>
      </w:r>
    </w:p>
    <w:p w14:paraId="23F6AD09">
      <w:pPr>
        <w:pStyle w:val="6"/>
        <w:ind w:firstLine="0"/>
        <w:rPr>
          <w:rFonts w:ascii="Arial" w:hAnsi="Arial" w:cs="Arial"/>
          <w:sz w:val="20"/>
          <w:szCs w:val="20"/>
        </w:rPr>
      </w:pPr>
    </w:p>
    <w:p w14:paraId="4958F136">
      <w:pPr>
        <w:pStyle w:val="6"/>
        <w:ind w:firstLine="0"/>
        <w:rPr>
          <w:rFonts w:ascii="Arial" w:hAnsi="Arial" w:cs="Arial"/>
          <w:sz w:val="20"/>
          <w:szCs w:val="20"/>
        </w:rPr>
      </w:pPr>
    </w:p>
    <w:p w14:paraId="43B7EAD8">
      <w:pPr>
        <w:pStyle w:val="6"/>
        <w:ind w:firstLine="0"/>
        <w:jc w:val="center"/>
        <w:rPr>
          <w:rFonts w:ascii="Arial" w:hAnsi="Arial" w:cs="Arial"/>
          <w:b/>
          <w:bCs/>
        </w:rPr>
      </w:pPr>
    </w:p>
    <w:p w14:paraId="742A6E45">
      <w:pPr>
        <w:pStyle w:val="6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Программа </w:t>
      </w:r>
      <w:r>
        <w:rPr>
          <w:rFonts w:ascii="Arial" w:hAnsi="Arial" w:cs="Arial"/>
          <w:b/>
          <w:bCs/>
          <w:color w:val="FF0000"/>
        </w:rPr>
        <w:t>«ЛОО-люблю отдыхать один(одна)»</w:t>
      </w:r>
      <w:r>
        <w:rPr>
          <w:rFonts w:ascii="Arial" w:hAnsi="Arial" w:cs="Arial"/>
          <w:b/>
          <w:bCs/>
        </w:rPr>
        <w:t>- отдых одного человека в стандартном номере без подселения</w:t>
      </w:r>
    </w:p>
    <w:tbl>
      <w:tblPr>
        <w:tblStyle w:val="3"/>
        <w:tblpPr w:leftFromText="180" w:rightFromText="180" w:vertAnchor="text" w:horzAnchor="margin" w:tblpY="100"/>
        <w:tblW w:w="99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4"/>
        <w:gridCol w:w="286"/>
        <w:gridCol w:w="4910"/>
      </w:tblGrid>
      <w:tr w14:paraId="55DD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4764" w:type="dxa"/>
            <w:shd w:val="clear" w:color="auto" w:fill="FFFFFF"/>
          </w:tcPr>
          <w:p w14:paraId="1AD53C1D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</w:tcPr>
          <w:p w14:paraId="016FDF82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0" w:type="dxa"/>
            <w:shd w:val="clear" w:color="auto" w:fill="FFFFFF"/>
          </w:tcPr>
          <w:p w14:paraId="3BDE2FD4">
            <w:pPr>
              <w:pStyle w:val="12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72B66">
      <w:pPr>
        <w:pStyle w:val="6"/>
        <w:ind w:firstLine="0"/>
        <w:jc w:val="right"/>
        <w:rPr>
          <w:rFonts w:ascii="Arial" w:hAnsi="Arial" w:cs="Arial"/>
          <w:sz w:val="20"/>
          <w:szCs w:val="20"/>
        </w:rPr>
      </w:pPr>
    </w:p>
    <w:p w14:paraId="2EF8CB43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199A8FB3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59878F02">
      <w:pPr>
        <w:pStyle w:val="6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Льготная стоимость 10- дневных путевок в пансионат «ВатерЛоо» по программе</w:t>
      </w:r>
    </w:p>
    <w:p w14:paraId="7316E6C7">
      <w:pPr>
        <w:pStyle w:val="6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«ЛОО-люблю отдыхать один(одна)»</w:t>
      </w:r>
    </w:p>
    <w:tbl>
      <w:tblPr>
        <w:tblStyle w:val="3"/>
        <w:tblW w:w="105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83"/>
        <w:gridCol w:w="3685"/>
        <w:gridCol w:w="3686"/>
      </w:tblGrid>
      <w:tr w14:paraId="13EB2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04D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2DAF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80F7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одного человека в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стандартном номере с кондиционером (третий этаж)-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питание завтрак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58C1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одного человека в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стандартном номере с кондиционером (третий этаж)-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питание трехразовое</w:t>
            </w:r>
          </w:p>
        </w:tc>
      </w:tr>
      <w:tr w14:paraId="4DFE4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27DE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4C00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71CA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15 400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37CF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23 520</w:t>
            </w:r>
          </w:p>
        </w:tc>
      </w:tr>
      <w:tr w14:paraId="2D1D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E36D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A4A7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897B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16 800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04B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24 920</w:t>
            </w:r>
          </w:p>
        </w:tc>
      </w:tr>
      <w:tr w14:paraId="68B2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537A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4B0B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C85B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3B05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33 600</w:t>
            </w:r>
          </w:p>
        </w:tc>
      </w:tr>
      <w:tr w14:paraId="1EB9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231F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31C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68A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A98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35 600</w:t>
            </w:r>
          </w:p>
        </w:tc>
      </w:tr>
    </w:tbl>
    <w:p w14:paraId="463762E9">
      <w:pPr>
        <w:pStyle w:val="12"/>
        <w:spacing w:after="0" w:line="100" w:lineRule="atLeast"/>
        <w:rPr>
          <w:rFonts w:ascii="Arial" w:hAnsi="Arial" w:cs="Arial"/>
          <w:sz w:val="20"/>
          <w:szCs w:val="20"/>
        </w:rPr>
      </w:pPr>
    </w:p>
    <w:p w14:paraId="55DA4CA6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4"/>
          <w:szCs w:val="24"/>
        </w:rPr>
        <w:t>Питание в соответствии с выбранным тарифом</w:t>
      </w:r>
    </w:p>
    <w:p w14:paraId="32BB6B80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5B17D641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График заезда – свободный, согласно подтвержденной заявке</w:t>
      </w:r>
    </w:p>
    <w:p w14:paraId="3C8363C4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7971C1D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 Количество дней может быть произвольное, согласно подтвержденной заявке. Производится пересчет стоимости путевки по количеству дней.ПРОЕЗД САМОСТОЯТЕЛЬНЫЙ</w:t>
      </w:r>
    </w:p>
    <w:p w14:paraId="1B1E4A12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740C5D97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96F6DE2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62D72CAC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73D9BDD0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Style w:val="14"/>
        <w:tblW w:w="577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577"/>
      </w:tblGrid>
      <w:tr w14:paraId="3FE0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8" w:type="dxa"/>
            <w:bottom w:w="0" w:type="dxa"/>
            <w:right w:w="108" w:type="dxa"/>
          </w:tblCellMar>
        </w:tblPrEx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A514A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53CC2D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53D405">
            <w:pPr>
              <w:pStyle w:val="12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0FEFF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43D362B0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F7DE2EA">
      <w:pPr>
        <w:pStyle w:val="12"/>
        <w:spacing w:after="0" w:line="100" w:lineRule="atLeast"/>
        <w:rPr>
          <w:rFonts w:ascii="Arial" w:hAnsi="Arial" w:eastAsia="Times New Roman" w:cs="Arial"/>
          <w:b/>
          <w:bCs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auto"/>
          <w:sz w:val="24"/>
          <w:szCs w:val="24"/>
          <w:lang w:eastAsia="ru-RU"/>
        </w:rPr>
        <w:t xml:space="preserve">                Спецпредложение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  <w:t>«Путевка с размещением в трехместном номере».</w:t>
      </w:r>
    </w:p>
    <w:p w14:paraId="3B76F0D7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5D024D08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Пансионат «ВатерЛоо» предлагает путевки с размещением в </w:t>
      </w:r>
      <w:r>
        <w:rPr>
          <w:rFonts w:ascii="Arial" w:hAnsi="Arial" w:cs="Arial"/>
          <w:sz w:val="24"/>
          <w:szCs w:val="24"/>
          <w:u w:val="single"/>
        </w:rPr>
        <w:t xml:space="preserve">трехместном семейном номере </w:t>
      </w:r>
      <w:r>
        <w:rPr>
          <w:rFonts w:ascii="Arial" w:hAnsi="Arial" w:cs="Arial"/>
          <w:sz w:val="24"/>
          <w:szCs w:val="24"/>
        </w:rPr>
        <w:t>на периоды:</w:t>
      </w:r>
    </w:p>
    <w:p w14:paraId="3C521F72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358D35B3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с 01.06.25 по 30.06.25 и</w:t>
      </w:r>
    </w:p>
    <w:p w14:paraId="0551F357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с 25.08.25 по 25.09.25</w:t>
      </w:r>
    </w:p>
    <w:p w14:paraId="33F105E1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407B6832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9592FBD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Стоимость путевки на </w:t>
      </w:r>
      <w:r>
        <w:rPr>
          <w:rFonts w:ascii="Arial" w:hAnsi="Arial" w:cs="Arial"/>
          <w:sz w:val="24"/>
          <w:szCs w:val="24"/>
          <w:u w:val="single"/>
        </w:rPr>
        <w:t>трех человек с трехразовым питанием</w:t>
      </w:r>
      <w:r>
        <w:rPr>
          <w:rFonts w:ascii="Arial" w:hAnsi="Arial" w:cs="Arial"/>
          <w:sz w:val="24"/>
          <w:szCs w:val="24"/>
        </w:rPr>
        <w:t xml:space="preserve"> составляет:</w:t>
      </w:r>
    </w:p>
    <w:p w14:paraId="4D893CE0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Style w:val="3"/>
        <w:tblW w:w="952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25"/>
        <w:gridCol w:w="4536"/>
      </w:tblGrid>
      <w:tr w14:paraId="6DF0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147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Период (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по дате заезда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3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86E3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Продолжительность путевки, дней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8820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Стоимость путевки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трех человек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14:paraId="2C02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298C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BF66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91E79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73 360   (24 450 руб на человека)</w:t>
            </w:r>
          </w:p>
        </w:tc>
      </w:tr>
      <w:tr w14:paraId="4EFD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B717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D564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3862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104 800   (34 930 руб на человека)</w:t>
            </w:r>
          </w:p>
        </w:tc>
      </w:tr>
      <w:tr w14:paraId="2446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423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25.08-30.09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4C4F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5FEA4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78 960   (26 320 руб на человека)</w:t>
            </w:r>
          </w:p>
        </w:tc>
      </w:tr>
      <w:tr w14:paraId="7BEBF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AE0B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25.08-30.09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BA4B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C0C2D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112 800   (37 600 руб на человека)</w:t>
            </w:r>
          </w:p>
        </w:tc>
      </w:tr>
    </w:tbl>
    <w:p w14:paraId="276AF6F2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4D906AF8">
      <w:pPr>
        <w:pStyle w:val="12"/>
        <w:spacing w:after="0" w:line="100" w:lineRule="atLeast"/>
        <w:rPr>
          <w:rFonts w:ascii="Arial" w:hAnsi="Arial" w:cs="Arial"/>
          <w:sz w:val="20"/>
          <w:szCs w:val="20"/>
        </w:rPr>
      </w:pPr>
    </w:p>
    <w:p w14:paraId="0BB3B7A4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4"/>
          <w:szCs w:val="24"/>
        </w:rPr>
        <w:t>Включено 3-разовое питание</w:t>
      </w:r>
    </w:p>
    <w:p w14:paraId="0898CB80">
      <w:pPr>
        <w:pStyle w:val="12"/>
        <w:spacing w:after="0" w:line="100" w:lineRule="atLeast"/>
        <w:rPr>
          <w:rFonts w:ascii="Arial" w:hAnsi="Arial" w:cs="Arial"/>
          <w:sz w:val="20"/>
          <w:szCs w:val="20"/>
        </w:rPr>
      </w:pPr>
    </w:p>
    <w:p w14:paraId="68C39476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График заезда – свободный, согласно подтвержденной заявке</w:t>
      </w:r>
    </w:p>
    <w:p w14:paraId="32235E17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1DD6F6D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 Количество дней может быть произвольное, согласно подтвержденной заявке. Производится пересчет стоимости путевки по количеству дней.</w:t>
      </w:r>
    </w:p>
    <w:p w14:paraId="77085E9E">
      <w:pPr>
        <w:pStyle w:val="12"/>
        <w:spacing w:after="0" w:line="100" w:lineRule="atLeast"/>
        <w:rPr>
          <w:rFonts w:ascii="Arial" w:hAnsi="Arial" w:cs="Arial"/>
          <w:sz w:val="20"/>
          <w:szCs w:val="20"/>
        </w:rPr>
      </w:pPr>
    </w:p>
    <w:p w14:paraId="1722D22E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 Семейный номер размером 25 м.кв., расположен на первом или втором этаже.</w:t>
      </w:r>
    </w:p>
    <w:p w14:paraId="2DE5EF13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Номер на втором этаже с балконом, на первом этаже- с палисадником.</w:t>
      </w:r>
    </w:p>
    <w:p w14:paraId="691186DD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номере для размещения трех человек предусмотрены:</w:t>
      </w:r>
    </w:p>
    <w:p w14:paraId="606FB9C1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две односпальные кровати и </w:t>
      </w:r>
      <w:bookmarkStart w:id="3" w:name="_Hlk185257495"/>
      <w:r>
        <w:rPr>
          <w:rFonts w:ascii="Arial" w:hAnsi="Arial" w:cs="Arial"/>
          <w:sz w:val="24"/>
          <w:szCs w:val="24"/>
        </w:rPr>
        <w:t xml:space="preserve">широкий раскладной комфортабельный диван </w:t>
      </w:r>
      <w:bookmarkEnd w:id="3"/>
      <w:r>
        <w:rPr>
          <w:rFonts w:ascii="Arial" w:hAnsi="Arial" w:cs="Arial"/>
          <w:sz w:val="24"/>
          <w:szCs w:val="24"/>
        </w:rPr>
        <w:t>или</w:t>
      </w:r>
    </w:p>
    <w:p w14:paraId="3936096A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одна двуспальная кровать и широкий раскладной комфортабельный диван.</w:t>
      </w:r>
    </w:p>
    <w:p w14:paraId="6913FB5A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3E9E8F5A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 Комплектование заезжающих в номер производится профсоюзом</w:t>
      </w:r>
    </w:p>
    <w:p w14:paraId="63EE397F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ПРОЕЗД САМОСТОЯТЕЛЬНЫЙ</w:t>
      </w:r>
    </w:p>
    <w:p w14:paraId="4520BA1E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390E9D7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3967A7E2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58A06D94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D98B6DC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06ABE593">
      <w:pPr>
        <w:pStyle w:val="12"/>
        <w:spacing w:after="0" w:line="100" w:lineRule="atLeast"/>
        <w:rPr>
          <w:rFonts w:ascii="Arial" w:hAnsi="Arial" w:cs="Arial"/>
          <w:sz w:val="24"/>
          <w:szCs w:val="24"/>
        </w:rPr>
      </w:pPr>
    </w:p>
    <w:p w14:paraId="166DEAE9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2BCDDCA0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6F885FB7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1808B5DC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1DB10702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19F9A46A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4626A7E9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4A5DCC66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78448DE7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4AC32650">
      <w:pPr>
        <w:pStyle w:val="6"/>
        <w:ind w:firstLine="0"/>
        <w:jc w:val="center"/>
        <w:rPr>
          <w:rFonts w:ascii="Arial" w:hAnsi="Arial" w:cs="Arial"/>
          <w:sz w:val="20"/>
          <w:szCs w:val="20"/>
        </w:rPr>
      </w:pPr>
    </w:p>
    <w:p w14:paraId="11D9B8DA">
      <w:pPr>
        <w:pStyle w:val="6"/>
        <w:ind w:firstLine="0"/>
        <w:jc w:val="right"/>
        <w:rPr>
          <w:rFonts w:ascii="Arial" w:hAnsi="Arial" w:cs="Arial"/>
          <w:sz w:val="20"/>
          <w:szCs w:val="20"/>
        </w:rPr>
      </w:pPr>
    </w:p>
    <w:p w14:paraId="68952C41">
      <w:pPr>
        <w:pStyle w:val="6"/>
        <w:ind w:firstLine="0"/>
        <w:jc w:val="right"/>
        <w:rPr>
          <w:rFonts w:ascii="Arial" w:hAnsi="Arial" w:cs="Arial"/>
          <w:sz w:val="20"/>
          <w:szCs w:val="20"/>
        </w:rPr>
      </w:pPr>
    </w:p>
    <w:tbl>
      <w:tblPr>
        <w:tblStyle w:val="3"/>
        <w:tblpPr w:leftFromText="180" w:rightFromText="180" w:vertAnchor="page" w:horzAnchor="margin" w:tblpY="946"/>
        <w:tblW w:w="109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828"/>
        <w:gridCol w:w="786"/>
        <w:gridCol w:w="828"/>
        <w:gridCol w:w="807"/>
        <w:gridCol w:w="828"/>
        <w:gridCol w:w="807"/>
        <w:gridCol w:w="828"/>
        <w:gridCol w:w="800"/>
        <w:gridCol w:w="828"/>
        <w:gridCol w:w="895"/>
      </w:tblGrid>
      <w:tr w14:paraId="4F8E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94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5A8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Тарифы на услуги проживания в пансионате "ВатерЛоо" на сезон 2025 года</w:t>
            </w:r>
          </w:p>
        </w:tc>
      </w:tr>
      <w:tr w14:paraId="040E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22A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КАТЕГОРИЯ НОМЕРА</w:t>
            </w: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DA6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 25.04 по 31.05 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AE5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01.06 по 30.06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bottom"/>
          </w:tcPr>
          <w:p w14:paraId="0426B9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01.07 по 25.08</w:t>
            </w:r>
          </w:p>
        </w:tc>
        <w:tc>
          <w:tcPr>
            <w:tcW w:w="16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bottom"/>
          </w:tcPr>
          <w:p w14:paraId="5CB212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26.08 по 25.09</w:t>
            </w:r>
          </w:p>
        </w:tc>
        <w:tc>
          <w:tcPr>
            <w:tcW w:w="17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7A11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26.09 по 31.10</w:t>
            </w:r>
          </w:p>
        </w:tc>
      </w:tr>
      <w:tr w14:paraId="4E77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B556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CB5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7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525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1D8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4B9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76B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8F0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76A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F74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465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00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</w:tr>
      <w:tr w14:paraId="38F2A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4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3F71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без питания</w:t>
            </w:r>
          </w:p>
        </w:tc>
      </w:tr>
      <w:tr w14:paraId="06C8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F0C0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E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BF5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8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45B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ED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C62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17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3B76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A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AD77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</w:tr>
      <w:tr w14:paraId="1818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1F82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0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3DC8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7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EE9E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5E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CF44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9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725B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77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C2C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</w:tr>
      <w:tr w14:paraId="7F3A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723CA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F9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BB8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4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247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7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3B3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8F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DF3E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D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850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4400</w:t>
            </w:r>
          </w:p>
        </w:tc>
      </w:tr>
      <w:tr w14:paraId="25A3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C5ACC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70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0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8DF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EF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3F0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D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93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F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894E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</w:tr>
      <w:tr w14:paraId="0890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03388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B1F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945E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12D0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1CC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AB8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84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102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01C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5EE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74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14:paraId="4C8C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43" w:type="dxa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B349D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+ завтрак (не включена стоимость питания ребенка на доп. месте)</w:t>
            </w:r>
          </w:p>
        </w:tc>
      </w:tr>
      <w:tr w14:paraId="390C3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ABEA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C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FC6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E2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D96C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6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AB04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A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1C35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5550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6A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5EE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4350</w:t>
            </w:r>
          </w:p>
        </w:tc>
      </w:tr>
      <w:tr w14:paraId="57E8F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434A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1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30F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7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D7E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E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343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A3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BCE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5550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09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DC2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4350</w:t>
            </w:r>
          </w:p>
        </w:tc>
      </w:tr>
      <w:tr w14:paraId="2B79B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F55A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A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7DC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C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24C6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1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D191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2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25B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6750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C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F39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5150</w:t>
            </w:r>
          </w:p>
        </w:tc>
      </w:tr>
      <w:tr w14:paraId="6778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7721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E9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DD8C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42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356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6750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CA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8CB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43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528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1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57C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5950</w:t>
            </w:r>
          </w:p>
        </w:tc>
      </w:tr>
      <w:tr w14:paraId="40DF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0A69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646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B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BD8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791A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F53E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87D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90D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713A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D0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7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14:paraId="6168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43" w:type="dxa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549E8B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+ полупансион (не включена стоимость питания ребенка на доп. месте)</w:t>
            </w:r>
          </w:p>
        </w:tc>
      </w:tr>
      <w:tr w14:paraId="2C09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3AB7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FA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7200</w:t>
            </w: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463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EC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56F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9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8998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CF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9200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261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A8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7700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E49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</w:tr>
      <w:tr w14:paraId="6BA4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54A12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3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507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E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84C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2E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ADC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FC6B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98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C4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</w:tr>
      <w:tr w14:paraId="6C1C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DF736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D4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6D4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E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329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37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5960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C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C23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5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0AE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14:paraId="04BD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625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A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7066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18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B67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E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30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A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B04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2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F34C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6800</w:t>
            </w:r>
          </w:p>
        </w:tc>
      </w:tr>
      <w:tr w14:paraId="4CAB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6BD9C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973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41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D29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468F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DDC1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4A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878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64ED0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B267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B2F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14:paraId="6A51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43" w:type="dxa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92DB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Проживание+полный пансион (не включена стоимость питания ребенка на доп.месте)</w:t>
            </w:r>
          </w:p>
        </w:tc>
      </w:tr>
      <w:tr w14:paraId="7244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FD6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A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</w:t>
            </w: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5E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C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9900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37C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8E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11400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CBE3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7800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5B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10400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EB28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8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8900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338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</w:tr>
      <w:tr w14:paraId="33FD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5C3E8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9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CAB0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7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F2ED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D8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5F6F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5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F27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8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AEF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</w:tr>
      <w:tr w14:paraId="4E76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706FB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18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20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7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167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3F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E972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E0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D3F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B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832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6600</w:t>
            </w:r>
          </w:p>
        </w:tc>
      </w:tr>
      <w:tr w14:paraId="3CFD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B7E3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A3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C6B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09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CEC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B9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D10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8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C80F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97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66EF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7400</w:t>
            </w:r>
          </w:p>
        </w:tc>
      </w:tr>
      <w:tr w14:paraId="7347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76BB6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1E5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11900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2E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BD3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2667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DFA7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17900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FE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A66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6449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5E6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DD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14:paraId="2E32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49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Условия размещения и расчет стоимости питания 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Апартаментах</w:t>
            </w:r>
            <w:r>
              <w:rPr>
                <w:rFonts w:ascii="Arial" w:hAnsi="Arial" w:cs="Arial"/>
                <w:sz w:val="20"/>
                <w:szCs w:val="20"/>
              </w:rPr>
              <w:t xml:space="preserve"> см. п. 8, 9, 10, 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D37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4C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90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7D6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6D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2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5E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8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56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8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2C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689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BE5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DAD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7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92DD4F">
      <w:pPr>
        <w:tabs>
          <w:tab w:val="left" w:pos="4500"/>
        </w:tabs>
        <w:rPr>
          <w:b/>
          <w:bCs/>
          <w:i/>
          <w:iCs/>
          <w:sz w:val="28"/>
          <w:szCs w:val="28"/>
          <w:u w:val="single"/>
        </w:rPr>
      </w:pPr>
      <w:r>
        <w:tab/>
      </w:r>
      <w:r>
        <w:rPr>
          <w:b/>
          <w:bCs/>
          <w:i/>
          <w:iCs/>
          <w:sz w:val="28"/>
          <w:szCs w:val="28"/>
          <w:u w:val="single"/>
        </w:rPr>
        <w:t>Цены без скидки</w:t>
      </w:r>
      <w:r>
        <w:rPr>
          <w:b/>
          <w:bCs/>
          <w:i/>
          <w:iCs/>
          <w:sz w:val="28"/>
          <w:szCs w:val="28"/>
          <w:u w:val="single"/>
        </w:rPr>
        <w:br w:type="page"/>
      </w:r>
      <w:r>
        <w:rPr>
          <w:b/>
          <w:bCs/>
          <w:i/>
          <w:iCs/>
          <w:sz w:val="28"/>
          <w:szCs w:val="28"/>
          <w:u w:val="single"/>
        </w:rPr>
        <w:tab/>
      </w:r>
    </w:p>
    <w:tbl>
      <w:tblPr>
        <w:tblStyle w:val="3"/>
        <w:tblW w:w="10943" w:type="dxa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828"/>
        <w:gridCol w:w="807"/>
        <w:gridCol w:w="828"/>
        <w:gridCol w:w="807"/>
        <w:gridCol w:w="828"/>
        <w:gridCol w:w="800"/>
        <w:gridCol w:w="828"/>
        <w:gridCol w:w="895"/>
      </w:tblGrid>
      <w:tr w14:paraId="74A6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5E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 Цены указаны в рублях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 номер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сутки.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8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45B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8627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DD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E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A29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2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297C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8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Регистрация заезда с 12-00. Регистрация отъезда до 10-00.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C03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5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FFA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06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7687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5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 Дополнительные услуги питания: завтрак- 750 рублей, обед – 850 рублей, ужин – 600 рублей. </w:t>
            </w:r>
          </w:p>
        </w:tc>
      </w:tr>
      <w:tr w14:paraId="58AE3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6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семейные номера и номер ПК</w:t>
            </w:r>
            <w:r>
              <w:rPr>
                <w:rFonts w:ascii="Arial" w:hAnsi="Arial" w:cs="Arial"/>
                <w:sz w:val="22"/>
                <w:szCs w:val="22"/>
              </w:rPr>
              <w:t xml:space="preserve"> один ребенок от 0 до 14 лет принимается БЕСПЛАТНО</w:t>
            </w:r>
          </w:p>
        </w:tc>
      </w:tr>
      <w:tr w14:paraId="2443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9B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с размещением на доп. месте (раскладной диван).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11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F4D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9652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33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F0D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F15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14CF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8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За размещение второго ребенка от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до 14 лет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семейные номера и номер ПК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взымается</w:t>
            </w:r>
          </w:p>
        </w:tc>
      </w:tr>
      <w:tr w14:paraId="1B81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C0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доплата 25% от стоимости номера (от двухместного размещения, по тарифу- "без питания").</w:t>
            </w:r>
          </w:p>
        </w:tc>
      </w:tr>
      <w:tr w14:paraId="6C5B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14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За размещение детей от 14 лет и взрослых взымается дополнительная плата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2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B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7E87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D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 от стоимости номера (от двухместного размещения, по тарифу- "без питания").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D0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04E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6718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FB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стандартном номере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размещение доп. места не предусмотрено,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8B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51A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D2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3AE6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CF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размещение одного ребенка до 3-х лет без предоставления доп. места- бесплатно.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EF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5A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2AC8F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E6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стандартном номере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размещение детей старше трех лет не предусмотрено.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66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EFB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3341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70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Стоимость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Апартаментов </w:t>
            </w:r>
            <w:r>
              <w:rPr>
                <w:rFonts w:ascii="Arial" w:hAnsi="Arial" w:cs="Arial"/>
                <w:sz w:val="22"/>
                <w:szCs w:val="22"/>
              </w:rPr>
              <w:t xml:space="preserve">указана за размещение от одного до четырех гостей.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D4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98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05BE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F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В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Апартаментах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дополнительно можно разместить одного ребенка от 0 до 14 лет бесплатно.</w:t>
            </w:r>
          </w:p>
        </w:tc>
      </w:tr>
      <w:tr w14:paraId="3A75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2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Расчет стоимости питания в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Апартаментах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производится от количества гостей.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D8B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B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14:paraId="44FA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32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В тарифные планы с питанием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для всех категорий номеров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включено питание 2 гостей</w:t>
            </w:r>
          </w:p>
        </w:tc>
      </w:tr>
      <w:tr w14:paraId="67D7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E70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(кроме одноместного размещения).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CE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1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D62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A2D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DA0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B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5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73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4C97076">
      <w:pPr>
        <w:pStyle w:val="6"/>
        <w:spacing w:before="600"/>
        <w:ind w:left="539" w:firstLine="0"/>
        <w:rPr>
          <w:rFonts w:ascii="Arial" w:hAnsi="Arial" w:cs="Arial"/>
          <w:b/>
          <w:sz w:val="20"/>
          <w:szCs w:val="20"/>
        </w:rPr>
      </w:pPr>
    </w:p>
    <w:p w14:paraId="346926C5">
      <w:pPr>
        <w:pStyle w:val="6"/>
        <w:ind w:left="540" w:firstLine="0"/>
        <w:rPr>
          <w:rFonts w:ascii="Arial" w:hAnsi="Arial" w:cs="Arial"/>
          <w:b/>
          <w:sz w:val="20"/>
          <w:szCs w:val="20"/>
        </w:rPr>
      </w:pPr>
    </w:p>
    <w:p w14:paraId="58E9223F">
      <w:pPr>
        <w:pStyle w:val="12"/>
        <w:spacing w:after="0" w:line="100" w:lineRule="atLeast"/>
        <w:jc w:val="right"/>
        <w:rPr>
          <w:b/>
        </w:rPr>
      </w:pPr>
    </w:p>
    <w:sectPr>
      <w:pgSz w:w="11906" w:h="16838"/>
      <w:pgMar w:top="238" w:right="425" w:bottom="249" w:left="709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84262"/>
    <w:multiLevelType w:val="multilevel"/>
    <w:tmpl w:val="1628426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F3"/>
    <w:rsid w:val="00002EC0"/>
    <w:rsid w:val="00007539"/>
    <w:rsid w:val="0002040C"/>
    <w:rsid w:val="00034DEF"/>
    <w:rsid w:val="0006613D"/>
    <w:rsid w:val="00072D62"/>
    <w:rsid w:val="0008314E"/>
    <w:rsid w:val="000A4EEA"/>
    <w:rsid w:val="000A68E4"/>
    <w:rsid w:val="000B48B7"/>
    <w:rsid w:val="000D2C9B"/>
    <w:rsid w:val="000D46E7"/>
    <w:rsid w:val="000F10D0"/>
    <w:rsid w:val="00101423"/>
    <w:rsid w:val="00104135"/>
    <w:rsid w:val="00107B02"/>
    <w:rsid w:val="00107CF7"/>
    <w:rsid w:val="00120C10"/>
    <w:rsid w:val="00126449"/>
    <w:rsid w:val="001337C9"/>
    <w:rsid w:val="00154E19"/>
    <w:rsid w:val="00165D2F"/>
    <w:rsid w:val="00167929"/>
    <w:rsid w:val="00187501"/>
    <w:rsid w:val="00190329"/>
    <w:rsid w:val="00193C45"/>
    <w:rsid w:val="00194855"/>
    <w:rsid w:val="00195F4F"/>
    <w:rsid w:val="00197E51"/>
    <w:rsid w:val="001A1FEE"/>
    <w:rsid w:val="001A5ACB"/>
    <w:rsid w:val="001C3B30"/>
    <w:rsid w:val="001F1366"/>
    <w:rsid w:val="00207211"/>
    <w:rsid w:val="00214AC3"/>
    <w:rsid w:val="00215447"/>
    <w:rsid w:val="00223C0B"/>
    <w:rsid w:val="00223CF1"/>
    <w:rsid w:val="0022538F"/>
    <w:rsid w:val="00225EBC"/>
    <w:rsid w:val="00233111"/>
    <w:rsid w:val="002349DD"/>
    <w:rsid w:val="00242BAD"/>
    <w:rsid w:val="00246F58"/>
    <w:rsid w:val="002629EC"/>
    <w:rsid w:val="002649F7"/>
    <w:rsid w:val="00273782"/>
    <w:rsid w:val="00285FEC"/>
    <w:rsid w:val="002B35EE"/>
    <w:rsid w:val="002C0725"/>
    <w:rsid w:val="002C13E7"/>
    <w:rsid w:val="002C5D0B"/>
    <w:rsid w:val="002F22A3"/>
    <w:rsid w:val="002F3CAC"/>
    <w:rsid w:val="00307837"/>
    <w:rsid w:val="00346849"/>
    <w:rsid w:val="003478C2"/>
    <w:rsid w:val="00352950"/>
    <w:rsid w:val="00361694"/>
    <w:rsid w:val="003712BA"/>
    <w:rsid w:val="00377730"/>
    <w:rsid w:val="00382A85"/>
    <w:rsid w:val="00384E6C"/>
    <w:rsid w:val="00392E9A"/>
    <w:rsid w:val="00396FA8"/>
    <w:rsid w:val="003D1E8D"/>
    <w:rsid w:val="003D2607"/>
    <w:rsid w:val="003F2697"/>
    <w:rsid w:val="003F2803"/>
    <w:rsid w:val="00410A36"/>
    <w:rsid w:val="00411902"/>
    <w:rsid w:val="004172A2"/>
    <w:rsid w:val="00417A76"/>
    <w:rsid w:val="00420444"/>
    <w:rsid w:val="004309CE"/>
    <w:rsid w:val="00431420"/>
    <w:rsid w:val="0044364A"/>
    <w:rsid w:val="00444E15"/>
    <w:rsid w:val="00456C62"/>
    <w:rsid w:val="00460CE8"/>
    <w:rsid w:val="00473299"/>
    <w:rsid w:val="004854D5"/>
    <w:rsid w:val="00490FE2"/>
    <w:rsid w:val="004B687B"/>
    <w:rsid w:val="004F1BE5"/>
    <w:rsid w:val="004F4F7C"/>
    <w:rsid w:val="004F6F4B"/>
    <w:rsid w:val="00501402"/>
    <w:rsid w:val="00504A1D"/>
    <w:rsid w:val="005109EF"/>
    <w:rsid w:val="00515823"/>
    <w:rsid w:val="00526BED"/>
    <w:rsid w:val="00550AC5"/>
    <w:rsid w:val="00550F04"/>
    <w:rsid w:val="005513FA"/>
    <w:rsid w:val="005717C0"/>
    <w:rsid w:val="00583014"/>
    <w:rsid w:val="005F580C"/>
    <w:rsid w:val="006138F7"/>
    <w:rsid w:val="00622C60"/>
    <w:rsid w:val="00624058"/>
    <w:rsid w:val="00624E2A"/>
    <w:rsid w:val="006467B1"/>
    <w:rsid w:val="00646D04"/>
    <w:rsid w:val="00650C85"/>
    <w:rsid w:val="00665934"/>
    <w:rsid w:val="0066603E"/>
    <w:rsid w:val="00673936"/>
    <w:rsid w:val="00674458"/>
    <w:rsid w:val="00680532"/>
    <w:rsid w:val="006867FF"/>
    <w:rsid w:val="00693031"/>
    <w:rsid w:val="006964C5"/>
    <w:rsid w:val="00697A63"/>
    <w:rsid w:val="006A7043"/>
    <w:rsid w:val="006D1F11"/>
    <w:rsid w:val="006F0BFE"/>
    <w:rsid w:val="006F5069"/>
    <w:rsid w:val="00711900"/>
    <w:rsid w:val="007309B1"/>
    <w:rsid w:val="00783E00"/>
    <w:rsid w:val="00785F7F"/>
    <w:rsid w:val="00797168"/>
    <w:rsid w:val="00797B01"/>
    <w:rsid w:val="007B3AD7"/>
    <w:rsid w:val="007D0A87"/>
    <w:rsid w:val="008163A9"/>
    <w:rsid w:val="008253AE"/>
    <w:rsid w:val="008256BA"/>
    <w:rsid w:val="00830F1A"/>
    <w:rsid w:val="008362B5"/>
    <w:rsid w:val="00856B36"/>
    <w:rsid w:val="008605FE"/>
    <w:rsid w:val="00871157"/>
    <w:rsid w:val="008814DF"/>
    <w:rsid w:val="008853DE"/>
    <w:rsid w:val="008938AD"/>
    <w:rsid w:val="008C2377"/>
    <w:rsid w:val="008C2E07"/>
    <w:rsid w:val="008C4D4B"/>
    <w:rsid w:val="008D03D8"/>
    <w:rsid w:val="008D1F2A"/>
    <w:rsid w:val="008D3B2B"/>
    <w:rsid w:val="008E68B5"/>
    <w:rsid w:val="008E7BBB"/>
    <w:rsid w:val="008F1B4A"/>
    <w:rsid w:val="00902672"/>
    <w:rsid w:val="00904C13"/>
    <w:rsid w:val="00905CBA"/>
    <w:rsid w:val="00912C31"/>
    <w:rsid w:val="00916DDA"/>
    <w:rsid w:val="00925259"/>
    <w:rsid w:val="00937EA8"/>
    <w:rsid w:val="00947384"/>
    <w:rsid w:val="0095466B"/>
    <w:rsid w:val="009723E5"/>
    <w:rsid w:val="009736F9"/>
    <w:rsid w:val="009C052E"/>
    <w:rsid w:val="009D09FA"/>
    <w:rsid w:val="009D175E"/>
    <w:rsid w:val="009E3200"/>
    <w:rsid w:val="009E62F3"/>
    <w:rsid w:val="009E7455"/>
    <w:rsid w:val="009F268E"/>
    <w:rsid w:val="009F54B5"/>
    <w:rsid w:val="00A0064C"/>
    <w:rsid w:val="00A25A76"/>
    <w:rsid w:val="00A25CA7"/>
    <w:rsid w:val="00A42F0F"/>
    <w:rsid w:val="00A45597"/>
    <w:rsid w:val="00A46829"/>
    <w:rsid w:val="00A66D51"/>
    <w:rsid w:val="00A6735F"/>
    <w:rsid w:val="00A80309"/>
    <w:rsid w:val="00AA63EE"/>
    <w:rsid w:val="00AD262C"/>
    <w:rsid w:val="00AD2E3B"/>
    <w:rsid w:val="00B007A7"/>
    <w:rsid w:val="00B04E68"/>
    <w:rsid w:val="00B15B9F"/>
    <w:rsid w:val="00B2268C"/>
    <w:rsid w:val="00B2418E"/>
    <w:rsid w:val="00B2465D"/>
    <w:rsid w:val="00B37A05"/>
    <w:rsid w:val="00B55EBB"/>
    <w:rsid w:val="00B613DC"/>
    <w:rsid w:val="00B75E59"/>
    <w:rsid w:val="00B8080C"/>
    <w:rsid w:val="00B86066"/>
    <w:rsid w:val="00B86AB2"/>
    <w:rsid w:val="00BA72B4"/>
    <w:rsid w:val="00BB3146"/>
    <w:rsid w:val="00BC0F2B"/>
    <w:rsid w:val="00BC0F54"/>
    <w:rsid w:val="00BC3C95"/>
    <w:rsid w:val="00BD09B9"/>
    <w:rsid w:val="00BD2EB1"/>
    <w:rsid w:val="00BD6A5C"/>
    <w:rsid w:val="00BE5FBA"/>
    <w:rsid w:val="00BF050E"/>
    <w:rsid w:val="00C225BD"/>
    <w:rsid w:val="00C403B9"/>
    <w:rsid w:val="00C44890"/>
    <w:rsid w:val="00C53697"/>
    <w:rsid w:val="00C707EC"/>
    <w:rsid w:val="00C76D20"/>
    <w:rsid w:val="00C90B0F"/>
    <w:rsid w:val="00CB765A"/>
    <w:rsid w:val="00CC1C06"/>
    <w:rsid w:val="00CC79CD"/>
    <w:rsid w:val="00CF54A6"/>
    <w:rsid w:val="00D11824"/>
    <w:rsid w:val="00D261A1"/>
    <w:rsid w:val="00D3770F"/>
    <w:rsid w:val="00D5619B"/>
    <w:rsid w:val="00D56BC0"/>
    <w:rsid w:val="00D57CC3"/>
    <w:rsid w:val="00D6426D"/>
    <w:rsid w:val="00D77EF3"/>
    <w:rsid w:val="00D94D41"/>
    <w:rsid w:val="00DA13A2"/>
    <w:rsid w:val="00DA2321"/>
    <w:rsid w:val="00DA6DBB"/>
    <w:rsid w:val="00DC01ED"/>
    <w:rsid w:val="00DC1C80"/>
    <w:rsid w:val="00DC640B"/>
    <w:rsid w:val="00DC68C5"/>
    <w:rsid w:val="00DD03B8"/>
    <w:rsid w:val="00DD3FF6"/>
    <w:rsid w:val="00DD4C06"/>
    <w:rsid w:val="00DE4AF2"/>
    <w:rsid w:val="00DF6CEF"/>
    <w:rsid w:val="00E36A13"/>
    <w:rsid w:val="00E37837"/>
    <w:rsid w:val="00E427E6"/>
    <w:rsid w:val="00E52785"/>
    <w:rsid w:val="00E64220"/>
    <w:rsid w:val="00E71D16"/>
    <w:rsid w:val="00E73719"/>
    <w:rsid w:val="00E853DB"/>
    <w:rsid w:val="00E900CF"/>
    <w:rsid w:val="00E97F98"/>
    <w:rsid w:val="00EB19A6"/>
    <w:rsid w:val="00EB561A"/>
    <w:rsid w:val="00ED2BB8"/>
    <w:rsid w:val="00EE2728"/>
    <w:rsid w:val="00EE649B"/>
    <w:rsid w:val="00EE75F7"/>
    <w:rsid w:val="00EF31B9"/>
    <w:rsid w:val="00F15EFB"/>
    <w:rsid w:val="00F23CAF"/>
    <w:rsid w:val="00F26F54"/>
    <w:rsid w:val="00F70E02"/>
    <w:rsid w:val="00F75901"/>
    <w:rsid w:val="00F77BA2"/>
    <w:rsid w:val="00FA3531"/>
    <w:rsid w:val="00FA6C63"/>
    <w:rsid w:val="00FB1F51"/>
    <w:rsid w:val="00FB246C"/>
    <w:rsid w:val="00FB65A1"/>
    <w:rsid w:val="00FB7B9A"/>
    <w:rsid w:val="00FC0491"/>
    <w:rsid w:val="00FC67FE"/>
    <w:rsid w:val="00FD3D50"/>
    <w:rsid w:val="5B7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iPriority w:val="0"/>
    <w:pPr>
      <w:spacing w:after="120"/>
    </w:pPr>
  </w:style>
  <w:style w:type="paragraph" w:styleId="6">
    <w:name w:val="Body Text Indent"/>
    <w:basedOn w:val="1"/>
    <w:link w:val="15"/>
    <w:uiPriority w:val="0"/>
    <w:pPr>
      <w:ind w:firstLine="540"/>
      <w:jc w:val="both"/>
    </w:pPr>
  </w:style>
  <w:style w:type="paragraph" w:styleId="7">
    <w:name w:val="Title"/>
    <w:basedOn w:val="1"/>
    <w:qFormat/>
    <w:uiPriority w:val="0"/>
    <w:pPr>
      <w:jc w:val="center"/>
    </w:pPr>
    <w:rPr>
      <w:b/>
      <w:bCs/>
      <w:sz w:val="28"/>
    </w:rPr>
  </w:style>
  <w:style w:type="table" w:styleId="8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таблица"/>
    <w:basedOn w:val="1"/>
    <w:uiPriority w:val="0"/>
    <w:rPr>
      <w:rFonts w:ascii="Arial" w:hAnsi="Arial"/>
      <w:sz w:val="20"/>
      <w:szCs w:val="20"/>
    </w:rPr>
  </w:style>
  <w:style w:type="character" w:customStyle="1" w:styleId="10">
    <w:name w:val="Основной текст Знак"/>
    <w:link w:val="5"/>
    <w:uiPriority w:val="0"/>
    <w:rPr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Обычный1"/>
    <w:qFormat/>
    <w:uiPriority w:val="0"/>
    <w:pPr>
      <w:tabs>
        <w:tab w:val="left" w:pos="708"/>
      </w:tabs>
      <w:suppressAutoHyphens/>
      <w:spacing w:after="200" w:line="276" w:lineRule="auto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customStyle="1" w:styleId="13">
    <w:name w:val="Содержимое таблицы"/>
    <w:basedOn w:val="12"/>
    <w:qFormat/>
    <w:uiPriority w:val="0"/>
    <w:pPr>
      <w:suppressLineNumbers/>
      <w:spacing w:after="0" w:line="240" w:lineRule="auto"/>
    </w:pPr>
    <w:rPr>
      <w:rFonts w:ascii="Times New Roman" w:hAnsi="Times New Roman" w:eastAsia="Times New Roman"/>
      <w:sz w:val="20"/>
      <w:szCs w:val="20"/>
      <w:lang w:eastAsia="zh-CN"/>
    </w:rPr>
  </w:style>
  <w:style w:type="table" w:customStyle="1" w:styleId="14">
    <w:name w:val="Сетка таблицы1"/>
    <w:basedOn w:val="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Основной текст с отступом Знак"/>
    <w:basedOn w:val="2"/>
    <w:link w:val="6"/>
    <w:uiPriority w:val="0"/>
    <w:rPr>
      <w:sz w:val="24"/>
      <w:szCs w:val="24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2CDA-FBD2-4C2F-8A61-412D7F065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 NAME</Company>
  <Pages>6</Pages>
  <Words>1431</Words>
  <Characters>8030</Characters>
  <Lines>78</Lines>
  <Paragraphs>22</Paragraphs>
  <TotalTime>1031</TotalTime>
  <ScaleCrop>false</ScaleCrop>
  <LinksUpToDate>false</LinksUpToDate>
  <CharactersWithSpaces>9161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2024-12-16T20:15:00Z</dcterms:created>
  <dc:creator>NO NAME</dc:creator>
  <cp:lastModifiedBy>User</cp:lastModifiedBy>
  <cp:lastPrinted>2024-12-18T10:43:00Z</cp:lastPrinted>
  <dcterms:modified xsi:type="dcterms:W3CDTF">2026-05-06T07:40:06Z</dcterms:modified>
  <dc:title>Договор №_______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eyJoZGlkIjoiODA2Nzg0YjEyMWFlNTEzYmJlNmU4YTkwMTM4ZDE4MDkifQ==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FF9F332ACC744F679148D344E628153F_12</vt:lpwstr>
  </property>
</Properties>
</file>