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12" w:rsidRDefault="001614BB">
      <w:pPr>
        <w:pStyle w:val="Standarduser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ПРОГРАММА УЧЕБЫ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базе Учебно-методического центра Нижегородского Облсовпрофа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 мая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«Как получить грант? Социальное проектирование и фандрайзинг в работе профсоюзных организаций»</w:t>
      </w:r>
    </w:p>
    <w:p w:rsidR="00A64712" w:rsidRDefault="00A64712">
      <w:pPr>
        <w:pStyle w:val="Standarduser"/>
        <w:rPr>
          <w:b/>
          <w:bCs/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25 мая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«Медиация»</w:t>
      </w: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>
        <w:rPr>
          <w:lang w:val="ru-RU"/>
        </w:rPr>
        <w:t>Альтернативное разрешение споров: система и принципы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-Работа с интересами сторон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-Особенности разрешения споров из трудовых, экономических, семейных отношений</w:t>
      </w: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lang w:val="ru-RU"/>
        </w:rPr>
        <w:t xml:space="preserve">  с помощью медиации </w:t>
      </w:r>
      <w:proofErr w:type="gramStart"/>
      <w:r>
        <w:rPr>
          <w:lang w:val="ru-RU"/>
        </w:rPr>
        <w:t>и</w:t>
      </w:r>
      <w:r>
        <w:rPr>
          <w:lang w:val="ru-RU"/>
        </w:rPr>
        <w:t xml:space="preserve">  т.</w:t>
      </w:r>
      <w:proofErr w:type="gramEnd"/>
      <w:r>
        <w:rPr>
          <w:lang w:val="ru-RU"/>
        </w:rPr>
        <w:t> д.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31 мая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 xml:space="preserve">«Школа </w:t>
      </w:r>
      <w:r>
        <w:rPr>
          <w:b/>
          <w:bCs/>
          <w:lang w:val="ru-RU"/>
        </w:rPr>
        <w:t>«Кадровый резерв: формирование и управление»</w:t>
      </w: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«Развитие коммуникативных навыков»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-Общие навыки публичных выступлений и проведение переговоров с подчиненными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 xml:space="preserve">-Профилактика </w:t>
      </w:r>
      <w:proofErr w:type="gramStart"/>
      <w:r>
        <w:rPr>
          <w:lang w:val="ru-RU"/>
        </w:rPr>
        <w:t>конф</w:t>
      </w:r>
      <w:r>
        <w:rPr>
          <w:lang w:val="ru-RU"/>
        </w:rPr>
        <w:t>ликтов  в</w:t>
      </w:r>
      <w:proofErr w:type="gramEnd"/>
      <w:r>
        <w:rPr>
          <w:lang w:val="ru-RU"/>
        </w:rPr>
        <w:t xml:space="preserve"> коллективе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-Разрешение конфликтов и т.д.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9 июня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«Управление профсоюзной организацией»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-Развитие управленческих компетенций профсоюзного лидера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-Личность профсоюзного лидера, его качества и способы лидер</w:t>
      </w:r>
      <w:r>
        <w:rPr>
          <w:lang w:val="ru-RU"/>
        </w:rPr>
        <w:t>ского влияния и т. д.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13 октября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proofErr w:type="spellStart"/>
      <w:r>
        <w:rPr>
          <w:b/>
          <w:bCs/>
          <w:lang w:val="ru-RU"/>
        </w:rPr>
        <w:t>Медиакомпетентность</w:t>
      </w:r>
      <w:proofErr w:type="spellEnd"/>
      <w:r>
        <w:rPr>
          <w:b/>
          <w:bCs/>
          <w:lang w:val="ru-RU"/>
        </w:rPr>
        <w:t xml:space="preserve"> профсоюзного лидера»</w:t>
      </w: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>
        <w:rPr>
          <w:lang w:val="ru-RU"/>
        </w:rPr>
        <w:t>Умения и навыки, необходимые профсоюзному лидеру для коммуникации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-Современные особенности информационной работы в организации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-Практика работы по составлению текстов, привлекающих внимание аудитории и т. д.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A64712">
      <w:pPr>
        <w:pStyle w:val="Standarduser"/>
        <w:rPr>
          <w:lang w:val="ru-RU"/>
        </w:rPr>
      </w:pPr>
    </w:p>
    <w:p w:rsidR="00A64712" w:rsidRDefault="00A64712">
      <w:pPr>
        <w:pStyle w:val="Standarduser"/>
        <w:rPr>
          <w:lang w:val="ru-RU"/>
        </w:rPr>
      </w:pP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10 ноября                               </w:t>
      </w:r>
    </w:p>
    <w:p w:rsidR="00A64712" w:rsidRDefault="00A64712">
      <w:pPr>
        <w:pStyle w:val="Standardus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членов ревизионных комиссий</w:t>
      </w:r>
    </w:p>
    <w:p w:rsidR="00A64712" w:rsidRDefault="00A64712">
      <w:pPr>
        <w:pStyle w:val="Standarduser"/>
        <w:rPr>
          <w:b/>
          <w:bCs/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 xml:space="preserve">«Организация и порядок проведения ревизии </w:t>
      </w:r>
      <w:r>
        <w:rPr>
          <w:b/>
          <w:bCs/>
          <w:lang w:val="ru-RU"/>
        </w:rPr>
        <w:t>деятельности профсоюзной организации»</w:t>
      </w: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>
        <w:rPr>
          <w:lang w:val="ru-RU"/>
        </w:rPr>
        <w:t xml:space="preserve">Особенности, содержание и планирование работы ревизионной </w:t>
      </w:r>
      <w:proofErr w:type="spellStart"/>
      <w:proofErr w:type="gramStart"/>
      <w:r>
        <w:rPr>
          <w:lang w:val="ru-RU"/>
        </w:rPr>
        <w:t>комиссии.Положение</w:t>
      </w:r>
      <w:proofErr w:type="spellEnd"/>
      <w:proofErr w:type="gramEnd"/>
      <w:r>
        <w:rPr>
          <w:lang w:val="ru-RU"/>
        </w:rPr>
        <w:t xml:space="preserve"> о ревизионной комиссии.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 xml:space="preserve">-Практика проведения ревизии исполнения </w:t>
      </w:r>
      <w:proofErr w:type="gramStart"/>
      <w:r>
        <w:rPr>
          <w:lang w:val="ru-RU"/>
        </w:rPr>
        <w:t>доходной  и</w:t>
      </w:r>
      <w:proofErr w:type="gramEnd"/>
      <w:r>
        <w:rPr>
          <w:lang w:val="ru-RU"/>
        </w:rPr>
        <w:t xml:space="preserve"> расходной части сметы профкома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-Практика контроля за правильност</w:t>
      </w:r>
      <w:r>
        <w:rPr>
          <w:lang w:val="ru-RU"/>
        </w:rPr>
        <w:t>ью ведения бухгалтерского учета и т. д.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 декабря</w:t>
      </w:r>
    </w:p>
    <w:p w:rsidR="00A64712" w:rsidRDefault="00A64712">
      <w:pPr>
        <w:pStyle w:val="Standarduser"/>
        <w:jc w:val="center"/>
        <w:rPr>
          <w:b/>
          <w:bCs/>
          <w:lang w:val="ru-RU"/>
        </w:rPr>
      </w:pP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Для председателей ППО и их заместителей</w:t>
      </w:r>
    </w:p>
    <w:p w:rsidR="00A64712" w:rsidRDefault="00A64712">
      <w:pPr>
        <w:pStyle w:val="Standarduser"/>
        <w:rPr>
          <w:lang w:val="ru-RU"/>
        </w:rPr>
      </w:pP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«Правозащитная деятельность профсоюзов. Если обидел работодатель»</w:t>
      </w:r>
    </w:p>
    <w:p w:rsidR="00A64712" w:rsidRDefault="001614BB">
      <w:pPr>
        <w:pStyle w:val="Standarduser"/>
        <w:rPr>
          <w:b/>
          <w:bCs/>
          <w:lang w:val="ru-RU"/>
        </w:rPr>
      </w:pPr>
      <w:r>
        <w:rPr>
          <w:b/>
          <w:bCs/>
          <w:lang w:val="ru-RU"/>
        </w:rPr>
        <w:t>-</w:t>
      </w:r>
      <w:r>
        <w:rPr>
          <w:lang w:val="ru-RU"/>
        </w:rPr>
        <w:t>Способы защиты трудовых прав и свобод работника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-Куда обратиться работнику при нарушении его тру</w:t>
      </w:r>
      <w:r>
        <w:rPr>
          <w:lang w:val="ru-RU"/>
        </w:rPr>
        <w:t>довых прав?</w:t>
      </w:r>
    </w:p>
    <w:p w:rsidR="00A64712" w:rsidRDefault="001614BB">
      <w:pPr>
        <w:pStyle w:val="Standarduser"/>
        <w:rPr>
          <w:lang w:val="ru-RU"/>
        </w:rPr>
      </w:pPr>
      <w:r>
        <w:rPr>
          <w:lang w:val="ru-RU"/>
        </w:rPr>
        <w:t>-Судебная практика и т.д.</w:t>
      </w:r>
    </w:p>
    <w:sectPr w:rsidR="00A647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BB" w:rsidRDefault="001614BB">
      <w:r>
        <w:separator/>
      </w:r>
    </w:p>
  </w:endnote>
  <w:endnote w:type="continuationSeparator" w:id="0">
    <w:p w:rsidR="001614BB" w:rsidRDefault="001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BB" w:rsidRDefault="001614BB">
      <w:r>
        <w:separator/>
      </w:r>
    </w:p>
  </w:footnote>
  <w:footnote w:type="continuationSeparator" w:id="0">
    <w:p w:rsidR="001614BB" w:rsidRDefault="0016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712"/>
    <w:rsid w:val="001614BB"/>
    <w:rsid w:val="00A64712"/>
    <w:rsid w:val="00E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2463-C7A1-4944-A6DA-D58C83C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andarduser">
    <w:name w:val="Standard (user)"/>
    <w:rPr>
      <w:rFonts w:ascii="Times New Roman" w:eastAsia="Andale Sans UI" w:hAnsi="Times New Roman"/>
      <w:color w:val="auto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2022-04-19T09:22:00Z</dcterms:created>
  <dcterms:modified xsi:type="dcterms:W3CDTF">2022-04-19T09:22:00Z</dcterms:modified>
</cp:coreProperties>
</file>